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bookmarkStart w:id="0" w:name="_GoBack"/>
      <w:r w:rsidRPr="00801D67">
        <w:rPr>
          <w:rFonts w:ascii="Times New Roman" w:eastAsia="Times New Roman" w:hAnsi="Times New Roman" w:cs="Times New Roman"/>
          <w:b/>
          <w:bCs/>
          <w:color w:val="12161A"/>
          <w:sz w:val="28"/>
          <w:szCs w:val="28"/>
          <w:lang w:eastAsia="ru-RU"/>
        </w:rPr>
        <w:t>Участник ЕГЭ имеет право подать апелляции:</w:t>
      </w:r>
    </w:p>
    <w:p w:rsidR="00801D67" w:rsidRPr="00801D67" w:rsidRDefault="00801D67" w:rsidP="00801D67">
      <w:pPr>
        <w:numPr>
          <w:ilvl w:val="0"/>
          <w:numId w:val="1"/>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hyperlink r:id="rId5" w:tgtFrame="_blank" w:tooltip="(нажмите на ссылку для загрузки)" w:history="1">
        <w:r w:rsidRPr="00801D67">
          <w:rPr>
            <w:rFonts w:ascii="Times New Roman" w:eastAsia="Times New Roman" w:hAnsi="Times New Roman" w:cs="Times New Roman"/>
            <w:color w:val="2D87D3"/>
            <w:sz w:val="28"/>
            <w:szCs w:val="28"/>
            <w:u w:val="single"/>
            <w:lang w:eastAsia="ru-RU"/>
          </w:rPr>
          <w:t>о нарушении установленного порядка проведения ГИА (не покидая ППЭ, в день проведения экзамена по соответствующему учебному предмету);</w:t>
        </w:r>
      </w:hyperlink>
    </w:p>
    <w:p w:rsidR="00801D67" w:rsidRPr="00801D67" w:rsidRDefault="00801D67" w:rsidP="00801D67">
      <w:pPr>
        <w:numPr>
          <w:ilvl w:val="0"/>
          <w:numId w:val="1"/>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hyperlink r:id="rId6" w:tgtFrame="_blank" w:history="1">
        <w:r w:rsidRPr="00801D67">
          <w:rPr>
            <w:rFonts w:ascii="Times New Roman" w:eastAsia="Times New Roman" w:hAnsi="Times New Roman" w:cs="Times New Roman"/>
            <w:color w:val="2D87D3"/>
            <w:sz w:val="28"/>
            <w:szCs w:val="28"/>
            <w:u w:val="single"/>
            <w:lang w:eastAsia="ru-RU"/>
          </w:rPr>
          <w:t>о несогласии с выставленными баллами (в течение двух рабочих дней после официального объявления результатов экзамена и ознакомления с ними)</w:t>
        </w:r>
      </w:hyperlink>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b/>
          <w:bCs/>
          <w:color w:val="12161A"/>
          <w:sz w:val="28"/>
          <w:szCs w:val="28"/>
          <w:lang w:eastAsia="ru-RU"/>
        </w:rPr>
        <w:t>Комиссия не рассматривает апелляции по вопросам:</w:t>
      </w:r>
    </w:p>
    <w:p w:rsidR="00801D67" w:rsidRPr="00801D67" w:rsidRDefault="00801D67" w:rsidP="00801D67">
      <w:pPr>
        <w:numPr>
          <w:ilvl w:val="0"/>
          <w:numId w:val="2"/>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содержания и структуры заданий КИМ;</w:t>
      </w:r>
    </w:p>
    <w:p w:rsidR="00801D67" w:rsidRPr="00801D67" w:rsidRDefault="00801D67" w:rsidP="00801D67">
      <w:pPr>
        <w:numPr>
          <w:ilvl w:val="0"/>
          <w:numId w:val="2"/>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оценивания результатов выполнения заданий экзаменационной работы с кратким ответом;</w:t>
      </w:r>
    </w:p>
    <w:p w:rsidR="00801D67" w:rsidRPr="00801D67" w:rsidRDefault="00801D67" w:rsidP="00801D67">
      <w:pPr>
        <w:numPr>
          <w:ilvl w:val="0"/>
          <w:numId w:val="2"/>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нарушения участником ГИА-XI требований, установленных Порядком проведения ГИА;</w:t>
      </w:r>
    </w:p>
    <w:p w:rsidR="00801D67" w:rsidRPr="00801D67" w:rsidRDefault="00801D67" w:rsidP="00801D67">
      <w:pPr>
        <w:numPr>
          <w:ilvl w:val="0"/>
          <w:numId w:val="2"/>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неправильного оформления экзаменационной работы.</w:t>
      </w:r>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Комиссия не рассматривает черновики участника ГИА-XI в качестве материалов апелляции.</w:t>
      </w:r>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b/>
          <w:bCs/>
          <w:color w:val="12161A"/>
          <w:sz w:val="28"/>
          <w:szCs w:val="28"/>
          <w:lang w:eastAsia="ru-RU"/>
        </w:rPr>
        <w:t>По результатам рассмотрения апелляции о нарушении установленного порядка проведения ГИА конфликтная комиссия может принять решение:</w:t>
      </w:r>
    </w:p>
    <w:p w:rsidR="00801D67" w:rsidRPr="00801D67" w:rsidRDefault="00801D67" w:rsidP="00801D67">
      <w:pPr>
        <w:numPr>
          <w:ilvl w:val="0"/>
          <w:numId w:val="3"/>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об отклонении апелляции, если комиссия признала факты, изложенные в апелляции, несущественными или не имеющими место;</w:t>
      </w:r>
    </w:p>
    <w:p w:rsidR="00801D67" w:rsidRPr="00801D67" w:rsidRDefault="00801D67" w:rsidP="00801D67">
      <w:pPr>
        <w:numPr>
          <w:ilvl w:val="0"/>
          <w:numId w:val="3"/>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 xml:space="preserve">об удовлетворении апелляции, если факты, изложенные в апелляции, могут оказать существенное влияние на результаты </w:t>
      </w:r>
      <w:proofErr w:type="spellStart"/>
      <w:r w:rsidRPr="00801D67">
        <w:rPr>
          <w:rFonts w:ascii="Times New Roman" w:eastAsia="Times New Roman" w:hAnsi="Times New Roman" w:cs="Times New Roman"/>
          <w:color w:val="12161A"/>
          <w:sz w:val="28"/>
          <w:szCs w:val="28"/>
          <w:lang w:eastAsia="ru-RU"/>
        </w:rPr>
        <w:t>ЕГЭ.Результат</w:t>
      </w:r>
      <w:proofErr w:type="spellEnd"/>
      <w:r w:rsidRPr="00801D67">
        <w:rPr>
          <w:rFonts w:ascii="Times New Roman" w:eastAsia="Times New Roman" w:hAnsi="Times New Roman" w:cs="Times New Roman"/>
          <w:color w:val="12161A"/>
          <w:sz w:val="28"/>
          <w:szCs w:val="28"/>
          <w:lang w:eastAsia="ru-RU"/>
        </w:rPr>
        <w:t xml:space="preserve"> сдачи ЕГЭ отменяется и участнику ЕГЭ предоставляется возможность сдачи ЕГЭ по данному предмету в другой дополнительный день. Участнику ЕГЭ назначается дата и место повторной сдачи ЕГЭ по соответствующему предмету.</w:t>
      </w:r>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b/>
          <w:bCs/>
          <w:color w:val="12161A"/>
          <w:sz w:val="28"/>
          <w:szCs w:val="28"/>
          <w:lang w:eastAsia="ru-RU"/>
        </w:rPr>
        <w:t>По результатам рассмотрения апелляции о несогласии с выставленными баллами по ЕГЭ конфликтная комиссия может вынести решение:</w:t>
      </w:r>
    </w:p>
    <w:p w:rsidR="00801D67" w:rsidRPr="00801D67" w:rsidRDefault="00801D67" w:rsidP="00801D67">
      <w:pPr>
        <w:numPr>
          <w:ilvl w:val="0"/>
          <w:numId w:val="4"/>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об отклонении апелляции ввиду отсутствия технических ошибок при обработке бланков ЕГЭ и ошибок в оценивании экспертами ответов на задания в свободной форме и сохранении выставленных баллов;</w:t>
      </w:r>
    </w:p>
    <w:p w:rsidR="00801D67" w:rsidRPr="00801D67" w:rsidRDefault="00801D67" w:rsidP="00801D67">
      <w:pPr>
        <w:numPr>
          <w:ilvl w:val="0"/>
          <w:numId w:val="4"/>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об удовлетворении апелляции и выставлении измененных баллов (результат может быть изменен как в сторону увеличения, так и в сторону уменьшения). В этом случае результат сдачи ЕГЭ изменяется на основании решения конфликтной комиссии.</w:t>
      </w:r>
    </w:p>
    <w:p w:rsidR="00801D67" w:rsidRDefault="00801D67" w:rsidP="00801D67">
      <w:pPr>
        <w:shd w:val="clear" w:color="auto" w:fill="FFFFFF"/>
        <w:spacing w:after="0" w:line="240" w:lineRule="auto"/>
        <w:jc w:val="both"/>
        <w:rPr>
          <w:rFonts w:ascii="Times New Roman" w:eastAsia="Times New Roman" w:hAnsi="Times New Roman" w:cs="Times New Roman"/>
          <w:b/>
          <w:bCs/>
          <w:color w:val="12161A"/>
          <w:sz w:val="28"/>
          <w:szCs w:val="28"/>
          <w:lang w:eastAsia="ru-RU"/>
        </w:rPr>
      </w:pPr>
      <w:r w:rsidRPr="00801D67">
        <w:rPr>
          <w:rFonts w:ascii="Times New Roman" w:eastAsia="Times New Roman" w:hAnsi="Times New Roman" w:cs="Times New Roman"/>
          <w:b/>
          <w:bCs/>
          <w:color w:val="12161A"/>
          <w:sz w:val="28"/>
          <w:szCs w:val="28"/>
          <w:lang w:eastAsia="ru-RU"/>
        </w:rPr>
        <w:t>Для подачи апелляции необходимо:</w:t>
      </w:r>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b/>
          <w:bCs/>
          <w:color w:val="12161A"/>
          <w:sz w:val="28"/>
          <w:szCs w:val="28"/>
          <w:lang w:eastAsia="ru-RU"/>
        </w:rPr>
        <w:t>1) при подаче апелляции о нарушении установленного порядка</w:t>
      </w:r>
      <w:r w:rsidRPr="00801D67">
        <w:rPr>
          <w:rFonts w:ascii="Times New Roman" w:eastAsia="Times New Roman" w:hAnsi="Times New Roman" w:cs="Times New Roman"/>
          <w:color w:val="12161A"/>
          <w:sz w:val="28"/>
          <w:szCs w:val="28"/>
          <w:lang w:eastAsia="ru-RU"/>
        </w:rPr>
        <w:br/>
      </w:r>
      <w:r w:rsidRPr="00801D67">
        <w:rPr>
          <w:rFonts w:ascii="Times New Roman" w:eastAsia="Times New Roman" w:hAnsi="Times New Roman" w:cs="Times New Roman"/>
          <w:b/>
          <w:bCs/>
          <w:color w:val="12161A"/>
          <w:sz w:val="28"/>
          <w:szCs w:val="28"/>
          <w:lang w:eastAsia="ru-RU"/>
        </w:rPr>
        <w:t>проведения ГИА:</w:t>
      </w:r>
    </w:p>
    <w:p w:rsidR="00801D67" w:rsidRPr="00801D67" w:rsidRDefault="00801D67" w:rsidP="00801D67">
      <w:pPr>
        <w:numPr>
          <w:ilvl w:val="0"/>
          <w:numId w:val="5"/>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получить от организатора в аудитории </w:t>
      </w:r>
      <w:hyperlink r:id="rId7" w:tgtFrame="_blank" w:history="1">
        <w:r w:rsidRPr="00801D67">
          <w:rPr>
            <w:rFonts w:ascii="Times New Roman" w:eastAsia="Times New Roman" w:hAnsi="Times New Roman" w:cs="Times New Roman"/>
            <w:color w:val="2D87D3"/>
            <w:sz w:val="28"/>
            <w:szCs w:val="28"/>
            <w:u w:val="single"/>
            <w:lang w:eastAsia="ru-RU"/>
          </w:rPr>
          <w:t>форму ППЭ – 02</w:t>
        </w:r>
      </w:hyperlink>
      <w:r w:rsidRPr="00801D67">
        <w:rPr>
          <w:rFonts w:ascii="Times New Roman" w:eastAsia="Times New Roman" w:hAnsi="Times New Roman" w:cs="Times New Roman"/>
          <w:color w:val="12161A"/>
          <w:sz w:val="28"/>
          <w:szCs w:val="28"/>
          <w:lang w:eastAsia="ru-RU"/>
        </w:rPr>
        <w:t> (два экземпляра), по которой составляется апелляция;</w:t>
      </w:r>
    </w:p>
    <w:p w:rsidR="00801D67" w:rsidRPr="00801D67" w:rsidRDefault="00801D67" w:rsidP="00801D67">
      <w:pPr>
        <w:numPr>
          <w:ilvl w:val="0"/>
          <w:numId w:val="5"/>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составить апелляцию в двух экземплярах;</w:t>
      </w:r>
    </w:p>
    <w:p w:rsidR="00801D67" w:rsidRPr="00801D67" w:rsidRDefault="00801D67" w:rsidP="00801D67">
      <w:pPr>
        <w:numPr>
          <w:ilvl w:val="0"/>
          <w:numId w:val="5"/>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передать оба экземпляра члену ГЭК, который обязан принять и удостоверить их своей подписью, один экземпляр отдать участнику ЕГЭ, другой передать в конфликтную комиссию;</w:t>
      </w:r>
    </w:p>
    <w:p w:rsidR="00801D67" w:rsidRPr="00801D67" w:rsidRDefault="00801D67" w:rsidP="00801D67">
      <w:pPr>
        <w:numPr>
          <w:ilvl w:val="0"/>
          <w:numId w:val="5"/>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lastRenderedPageBreak/>
        <w:t>конфликтная комиссия рассматривает апелляцию о нарушении установленного порядка проведения ГИА не более двух рабочих дней.</w:t>
      </w:r>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b/>
          <w:bCs/>
          <w:color w:val="12161A"/>
          <w:sz w:val="28"/>
          <w:szCs w:val="28"/>
          <w:lang w:eastAsia="ru-RU"/>
        </w:rPr>
        <w:t>2) при подаче апелляции о несогласии с выставленными баллами:</w:t>
      </w:r>
    </w:p>
    <w:p w:rsidR="00801D67" w:rsidRPr="00801D67" w:rsidRDefault="00801D67" w:rsidP="00801D67">
      <w:pPr>
        <w:numPr>
          <w:ilvl w:val="0"/>
          <w:numId w:val="6"/>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составить апелляцию в двух экземплярах (</w:t>
      </w:r>
      <w:hyperlink r:id="rId8" w:tgtFrame="_blank" w:history="1">
        <w:r w:rsidRPr="00801D67">
          <w:rPr>
            <w:rFonts w:ascii="Times New Roman" w:eastAsia="Times New Roman" w:hAnsi="Times New Roman" w:cs="Times New Roman"/>
            <w:color w:val="2D87D3"/>
            <w:sz w:val="28"/>
            <w:szCs w:val="28"/>
            <w:u w:val="single"/>
            <w:lang w:eastAsia="ru-RU"/>
          </w:rPr>
          <w:t>форма – 1 АП</w:t>
        </w:r>
      </w:hyperlink>
      <w:r w:rsidRPr="00801D67">
        <w:rPr>
          <w:rFonts w:ascii="Times New Roman" w:eastAsia="Times New Roman" w:hAnsi="Times New Roman" w:cs="Times New Roman"/>
          <w:color w:val="12161A"/>
          <w:sz w:val="28"/>
          <w:szCs w:val="28"/>
          <w:lang w:eastAsia="ru-RU"/>
        </w:rPr>
        <w:t>);</w:t>
      </w:r>
    </w:p>
    <w:p w:rsidR="00801D67" w:rsidRPr="00801D67" w:rsidRDefault="00801D67" w:rsidP="00801D67">
      <w:pPr>
        <w:numPr>
          <w:ilvl w:val="0"/>
          <w:numId w:val="6"/>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передать оба экземпляра лицам, которые обязаны принять и удостоверить их своей подписью, один экземпляр отдать участнику ЕГЭ, другой передать в конфликтную комиссию;</w:t>
      </w:r>
    </w:p>
    <w:p w:rsidR="00801D67" w:rsidRPr="00801D67" w:rsidRDefault="00801D67" w:rsidP="00801D67">
      <w:pPr>
        <w:numPr>
          <w:ilvl w:val="0"/>
          <w:numId w:val="6"/>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получить информацию о времени и месте рассмотрения апелляции;</w:t>
      </w:r>
    </w:p>
    <w:p w:rsidR="00801D67" w:rsidRPr="00801D67" w:rsidRDefault="00801D67" w:rsidP="00801D67">
      <w:pPr>
        <w:numPr>
          <w:ilvl w:val="0"/>
          <w:numId w:val="6"/>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прийти на процедуру рассмотрения апелляций в конфликтную комиссию, имея при себе паспорт.</w:t>
      </w:r>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При рассмотрении апелляции вместо участника ЕГЭ или вместе с ним могут присутствовать его родители (законные представители), которые также должны иметь при себе документ, удостоверяющий личность (законный представитель должен иметь при себе также другие документы, подтверждающие его полномочия). По желанию участника ЕГЭ его апелляция может быть рассмотрена дистанционно. При рассмотрении апелляции подтвердить в протоколе апелляции, что ему предъявлены копии заполненных им бланков регистрации и ответов № 1 и № 2 (в том числе дополнительных бланков ответов № 2, в случае их наличия) и правильность распознавания его ответов в бланках. Черновики в качестве материалов апелляции не рассматриваются. В случае если участник ЕГЭ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w:t>
      </w:r>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b/>
          <w:bCs/>
          <w:color w:val="12161A"/>
          <w:sz w:val="28"/>
          <w:szCs w:val="28"/>
          <w:lang w:eastAsia="ru-RU"/>
        </w:rPr>
        <w:t>Места подачи апелляций.</w:t>
      </w:r>
    </w:p>
    <w:p w:rsidR="00801D67" w:rsidRPr="00801D67" w:rsidRDefault="00801D67" w:rsidP="00801D67">
      <w:pPr>
        <w:shd w:val="clear" w:color="auto" w:fill="FFFFFF"/>
        <w:spacing w:after="0" w:line="240" w:lineRule="auto"/>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b/>
          <w:bCs/>
          <w:color w:val="12161A"/>
          <w:sz w:val="28"/>
          <w:szCs w:val="28"/>
          <w:lang w:eastAsia="ru-RU"/>
        </w:rPr>
        <w:t>Апелляция подается в местах регистрации на сдачу ЕГЭ:</w:t>
      </w:r>
    </w:p>
    <w:p w:rsidR="00801D67" w:rsidRPr="00801D67" w:rsidRDefault="00801D67" w:rsidP="00801D67">
      <w:pPr>
        <w:numPr>
          <w:ilvl w:val="0"/>
          <w:numId w:val="7"/>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выпускники общеобразовательных организаций подают апелляцию в образовательную организацию, в которой они были допущены в установленном порядке к ГИА;</w:t>
      </w:r>
    </w:p>
    <w:p w:rsidR="00801D67" w:rsidRPr="00801D67" w:rsidRDefault="00801D67" w:rsidP="00801D67">
      <w:pPr>
        <w:numPr>
          <w:ilvl w:val="0"/>
          <w:numId w:val="7"/>
        </w:numPr>
        <w:shd w:val="clear" w:color="auto" w:fill="FFFFFF"/>
        <w:spacing w:after="0" w:line="240" w:lineRule="auto"/>
        <w:ind w:left="390" w:firstLine="0"/>
        <w:jc w:val="both"/>
        <w:rPr>
          <w:rFonts w:ascii="Times New Roman" w:eastAsia="Times New Roman" w:hAnsi="Times New Roman" w:cs="Times New Roman"/>
          <w:color w:val="12161A"/>
          <w:sz w:val="28"/>
          <w:szCs w:val="28"/>
          <w:lang w:eastAsia="ru-RU"/>
        </w:rPr>
      </w:pPr>
      <w:r w:rsidRPr="00801D67">
        <w:rPr>
          <w:rFonts w:ascii="Times New Roman" w:eastAsia="Times New Roman" w:hAnsi="Times New Roman" w:cs="Times New Roman"/>
          <w:color w:val="12161A"/>
          <w:sz w:val="28"/>
          <w:szCs w:val="28"/>
          <w:lang w:eastAsia="ru-RU"/>
        </w:rPr>
        <w:t>выпускники прошлых лет и другие категории участников ЕГЭ подают апелляцию в органах, осуществляющих управление в сфере образования муниципальных районов и городских округов Курской области, в которых они регистрировались на сдачу ЕГЭ.</w:t>
      </w:r>
    </w:p>
    <w:bookmarkEnd w:id="0"/>
    <w:p w:rsidR="008D5AD3" w:rsidRPr="00801D67" w:rsidRDefault="008D5AD3" w:rsidP="00801D67">
      <w:pPr>
        <w:spacing w:after="0" w:line="240" w:lineRule="auto"/>
        <w:jc w:val="both"/>
        <w:rPr>
          <w:rFonts w:ascii="Times New Roman" w:hAnsi="Times New Roman" w:cs="Times New Roman"/>
          <w:sz w:val="28"/>
          <w:szCs w:val="28"/>
        </w:rPr>
      </w:pPr>
    </w:p>
    <w:sectPr w:rsidR="008D5AD3" w:rsidRPr="00801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603"/>
    <w:multiLevelType w:val="multilevel"/>
    <w:tmpl w:val="6076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639ED"/>
    <w:multiLevelType w:val="multilevel"/>
    <w:tmpl w:val="0786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80B40"/>
    <w:multiLevelType w:val="multilevel"/>
    <w:tmpl w:val="AFAE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41B37"/>
    <w:multiLevelType w:val="multilevel"/>
    <w:tmpl w:val="8A88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568F9"/>
    <w:multiLevelType w:val="multilevel"/>
    <w:tmpl w:val="E276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43A37"/>
    <w:multiLevelType w:val="multilevel"/>
    <w:tmpl w:val="1FF8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92CB5"/>
    <w:multiLevelType w:val="multilevel"/>
    <w:tmpl w:val="8C26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67"/>
    <w:rsid w:val="00801D67"/>
    <w:rsid w:val="008D5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29E0"/>
  <w15:chartTrackingRefBased/>
  <w15:docId w15:val="{00D62080-836B-4A97-8D70-77830673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1D67"/>
    <w:rPr>
      <w:b/>
      <w:bCs/>
    </w:rPr>
  </w:style>
  <w:style w:type="character" w:styleId="a5">
    <w:name w:val="Hyperlink"/>
    <w:basedOn w:val="a0"/>
    <w:uiPriority w:val="99"/>
    <w:semiHidden/>
    <w:unhideWhenUsed/>
    <w:rsid w:val="00801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46.ru/images/ege2021/1-AP.pdf" TargetMode="External"/><Relationship Id="rId3" Type="http://schemas.openxmlformats.org/officeDocument/2006/relationships/settings" Target="settings.xml"/><Relationship Id="rId7" Type="http://schemas.openxmlformats.org/officeDocument/2006/relationships/hyperlink" Target="http://ege46.ru/images/a_o_n_u_p_p_gia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46.ru/images/ege2022/1-AP.zip" TargetMode="External"/><Relationship Id="rId5" Type="http://schemas.openxmlformats.org/officeDocument/2006/relationships/hyperlink" Target="http://ege46.ru/images/a_o_n_u_p_p_gia_201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3833</Characters>
  <Application>Microsoft Office Word</Application>
  <DocSecurity>0</DocSecurity>
  <Lines>31</Lines>
  <Paragraphs>8</Paragraphs>
  <ScaleCrop>false</ScaleCrop>
  <Company>AlexSoft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2023-03-31T11:14:00Z</dcterms:created>
  <dcterms:modified xsi:type="dcterms:W3CDTF">2023-03-31T11:17:00Z</dcterms:modified>
</cp:coreProperties>
</file>